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</w:p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>Приложение</w:t>
      </w:r>
    </w:p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>к Указанию Банка России</w:t>
      </w:r>
    </w:p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>от ______ г. N ___</w:t>
      </w:r>
    </w:p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>"О форме реестра требований</w:t>
      </w:r>
    </w:p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 xml:space="preserve">кредиторов </w:t>
      </w:r>
      <w:proofErr w:type="gramStart"/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>негосударственного</w:t>
      </w:r>
      <w:proofErr w:type="gramEnd"/>
    </w:p>
    <w:p w:rsidR="00501284" w:rsidRPr="00501284" w:rsidRDefault="00501284" w:rsidP="00501284">
      <w:pPr>
        <w:spacing w:after="0" w:line="360" w:lineRule="auto"/>
        <w:jc w:val="right"/>
        <w:rPr>
          <w:rFonts w:ascii="Verdana" w:eastAsia="Times New Roman" w:hAnsi="Verdana" w:cs="Times New Roman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sz w:val="12"/>
          <w:szCs w:val="12"/>
          <w:lang w:eastAsia="ru-RU"/>
        </w:rPr>
        <w:t>пенсионного фонда"</w:t>
      </w:r>
    </w:p>
    <w:p w:rsidR="00501284" w:rsidRPr="00501284" w:rsidRDefault="00501284" w:rsidP="00501284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501284" w:rsidRPr="00501284" w:rsidRDefault="00501284" w:rsidP="00501284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501284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ФОРМА РЕЕСТРА</w:t>
      </w:r>
    </w:p>
    <w:p w:rsidR="00501284" w:rsidRPr="00501284" w:rsidRDefault="00501284" w:rsidP="00501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501284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ТРЕБОВАНИЙ КРЕДИТОРОВ </w:t>
      </w:r>
      <w:proofErr w:type="gramStart"/>
      <w:r w:rsidRPr="00501284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НЕГОСУДАРСТВЕННОГО</w:t>
      </w:r>
      <w:proofErr w:type="gramEnd"/>
    </w:p>
    <w:p w:rsidR="00501284" w:rsidRPr="00501284" w:rsidRDefault="00501284" w:rsidP="005012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501284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ПЕНСИОННОГО ФОНДА</w:t>
      </w:r>
    </w:p>
    <w:p w:rsidR="00501284" w:rsidRPr="00501284" w:rsidRDefault="00501284" w:rsidP="00501284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</w:pPr>
    </w:p>
    <w:p w:rsidR="00501284" w:rsidRPr="00501284" w:rsidRDefault="00501284" w:rsidP="00501284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Наименование негосударственного пенсионного фонда _______________________</w:t>
      </w:r>
    </w:p>
    <w:p w:rsidR="00501284" w:rsidRPr="00501284" w:rsidRDefault="00501284" w:rsidP="00501284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Почтовый адрес _________________________________________________________</w:t>
      </w:r>
    </w:p>
    <w:p w:rsidR="00501284" w:rsidRPr="00501284" w:rsidRDefault="00501284" w:rsidP="00501284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01284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Регистрационный номер/номер лицензии ___________________________________</w:t>
      </w:r>
    </w:p>
    <w:p w:rsidR="00501284" w:rsidRPr="00501284" w:rsidRDefault="00501284" w:rsidP="00501284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tbl>
      <w:tblPr>
        <w:tblW w:w="15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175"/>
        <w:gridCol w:w="1133"/>
        <w:gridCol w:w="1113"/>
        <w:gridCol w:w="1129"/>
        <w:gridCol w:w="1031"/>
        <w:gridCol w:w="741"/>
        <w:gridCol w:w="969"/>
        <w:gridCol w:w="1003"/>
        <w:gridCol w:w="973"/>
        <w:gridCol w:w="884"/>
        <w:gridCol w:w="681"/>
        <w:gridCol w:w="820"/>
        <w:gridCol w:w="1126"/>
        <w:gridCol w:w="1273"/>
        <w:gridCol w:w="1066"/>
        <w:gridCol w:w="1177"/>
      </w:tblGrid>
      <w:tr w:rsidR="00501284" w:rsidRPr="00501284" w:rsidTr="00501284"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Номер </w:t>
            </w:r>
            <w:proofErr w:type="gramStart"/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proofErr w:type="gramStart"/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Фамилия, имя, отчество (при наличии) физического лица, наименование юридического лица, фамилия, имя отчество (при наличии) руководителя (уполномоченного представителя) юридического лица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Вид и реквизиты документа, удостоверяющего личность физического лица, ИНН (при наличии)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Банковские реквизиты для удовлетворения требований кредитора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Дата требования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Вид и реквизиты документа, являющегося основанием возникновения требования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Размер предъявленных требований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Размер установленных требований</w:t>
            </w:r>
          </w:p>
        </w:tc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Реквизиты судебного акта об установлении размера требований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Сведения о залоговых обязательствах, обеспечивающих требования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Размер требований, удовлетворенных в ходе конкурсного производства (ликвидации)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Размер неудовлетворенных требований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Размер недостаточности средств пенсионных накоплений, возмещаемый Банком России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Примечание (указываются сведения о правопреемниках, видах назначенных выплат, иные сведения)</w:t>
            </w:r>
          </w:p>
        </w:tc>
      </w:tr>
      <w:tr w:rsidR="00501284" w:rsidRPr="00501284" w:rsidTr="0050128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реквизиты договора залога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размер залогового обеспечения по договору залога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1284" w:rsidRPr="00501284" w:rsidRDefault="00501284" w:rsidP="00501284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РАЗДЕЛ I. ТРЕБОВАНИЯ ЗАСТРАХОВАННЫХ ЛИЦ (ПРАВОПРЕЕМНИКОВ УМЕРШИХ ЗАСТРАХОВАННЫХ ЛИЦ) И КРЕДИТОРОВ, ПОДЛЕЖАЩИЕ УДОВЛЕТВОРЕНИЮ ЗА СЧЕТ СРЕДСТВ ПЕНСИОННЫХ НАКОПЛЕНИЙ</w:t>
            </w: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1. Первая очередь. Требования застрахованных лиц (правопреемников умерших застрахованных лиц), требования государственной корпорации "Агентство по страхованию вкладов", приобретенные в результате выплаты гарантийного возмещения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&lt;1&gt;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застрахованных лиц (правопреемников умерших застрахованных лиц):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Итого требований государственной корпорации "Агентство по страхованию вкладов", приобретенных в результате выплаты гарантийного возмещения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&lt;1&gt;</w:t>
            </w: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2. Вторая очередь. Требования застрахованных лиц (правопреемников умерших застрахованных лиц) в части, превышающей размер гарантируемых средств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застрахованных лиц (правопреемников умерших застрахованных лиц) в части, превышающей размер гарантируемых средств: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3. Третья очередь. Требования кредиторов негосударственного пенсионного фонда, подлежащие удовлетворению за счет средств пенсионных накоплений в соответствии с Федеральным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законом</w:t>
            </w: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от 7 мая 1998 года N 75-ФЗ "О негосударственных пенсионных фондах"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lastRenderedPageBreak/>
              <w:t xml:space="preserve">Итого требований кредиторов негосударственного пенсионного фонда, подлежащих удовлетворению за счет средств пенсионных накоплений в соответствии с Федеральным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законом</w:t>
            </w: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от 7 мая 1998 года N 75-ФЗ "О негосударственных пенсионных фондах":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РАЗДЕЛУ I: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РАЗДЕЛ II. ТРЕБОВАНИЯ КРЕДИТОРОВ, ПОДЛЕЖАЩИЕ УДОВЛЕТВОРЕНИЮ ЗА СЧЕТ СРЕДСТВ ПЕНСИОННЫХ РЕЗЕРВОВ</w:t>
            </w: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 Первая очередь. Требования кредиторов - участников негосударственного пенсионного фонда, в отношении которых наступила обязанность по выплате пожизненной негосударственной пенсии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- участников негосударственного пенсионного фонда, в отношении которых наступила обязанность по выплате пожизненной негосударственной пенсии: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2. Вторая очередь. Требования кредиторов - участников негосударственного пенсионного фонда по выплате выкупной суммы, в отношении которых наступила обязанность по выплате негосударственной пенсии на определенный пенсионным договором срок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- участников негосударственного пенсионного фонда по выплате выкупной суммы, в отношении которых наступила обязанность по выплате негосударственной пенсии на определенный пенсионным договором срок: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3. Третья очередь. Требования кредиторов - вкладчиков и участников негосударственного пенсионного фонда - физических лиц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- вкладчиков и участников негосударственного пенсионного фонда - физических лиц: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4. Четвертая очередь. Требования кредиторов - вкладчиков негосударственного пенсионного фонда - юридических лиц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- вкладчиков негосударственного пенсионного фонда - юридических лиц: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5. Пятая очередь. Требования иных кредиторов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иных кредиторов: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РАЗДЕЛУ II: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РАЗДЕЛ III. ТРЕБОВАНИЯ КРЕДИТОРОВ, ПОДЛЕЖАЩИЕ УДОВЛЕТВОРЕНИЮ ЗА СЧЕТ КОНКУРСНОЙ МАССЫ</w:t>
            </w: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 Требования кредиторов первой очереди</w:t>
            </w: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1.1. Требования застрахованных лиц (правопреемников умерших застрахованных лиц), не удовлетворенные за счет средств пенсионных накоплений, требования государственной корпорации "Агентство по страхованию вкладов", приобретенные в результате выплаты гарантийного возмещения, не удовлетворенные за счет</w:t>
            </w:r>
          </w:p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средств пенсионных накоплений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&lt;1&gt;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lastRenderedPageBreak/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застрахованных лиц (правопреемников умерших застрахованных лиц), не удовлетворенных за счет средств пенсионных накоплений: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Итого требований государственной корпорации "Агентство по страхованию вкладов", приобретенные в результате выплаты гарантийного возмещения, не удовлетворенных за счет средств пенсионных накоплений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&lt;1&gt;</w:t>
            </w: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1.2. Требования застрахованных лиц (правопреемников застрахованных лиц) в части, превышающей размер гарантируемых средств, не удовлетворенные за счет средств пенсионных накоплений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застрахованных лиц (правопреемников застрахованных лиц) в части, превышающей размер гарантируемых средств пенсионных накоплений: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10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1.3. Требования кредиторов - участников негосударственного пенсионного фонда, не удовлетворенные за счет средств пенсионных резервов, в отношении которых наступила обязанность по выплате пожизненной негосударственной пенсии</w:t>
            </w:r>
          </w:p>
        </w:tc>
        <w:tc>
          <w:tcPr>
            <w:tcW w:w="4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- участников негосударственного пенсионного фонда, неудовлетворенных за счет средств пенсионных резервов, в отношении которых наступила обязанность по выплате пожизненной негосударственной пенсии: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1.4. Требования кредиторов - участников негосударственного пенсионного фонда, не удовлетворенные за счет средств пенсионных резервов, по выплате выкупной суммы, в отношении которых наступила обязанность указанного фонда по выплате негосударственной пенсии на определенный пенсионным договором срок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- участников негосударственного пенсионного фонда, не удовлетворенных за счет средств пенсионных резервов, по выплате выкупной суммы, в отношении которых наступила обязанность указанного фонда по выплате негосударственной пенсии на определенный пенсионным договором срок: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1.5. Требования кредиторов, перед которыми негосударственный пенсионный фонд несет ответственность за причинение вреда их жизни или здоровью, по компенсации морального вреда, компенсации сверх возмещения вреда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кредиторов, перед которыми негосударственный пенсионный фонд несет ответственность за причинение вреда их жизни или здоровью, по компенсации морального вреда, компенсации сверх возмещения вреда: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1.6. Требования Банка России, приобретенные в результате возмещения недостатка средств пенсионных накоплений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&lt;2&gt;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Банка России, приобретенных в результате возмещения недостатка средств пенсионных накоплений: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2. Требования кредиторов второй очереди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Итого требований кредиторов второй очереди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</w:t>
            </w: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lastRenderedPageBreak/>
              <w:t>деятельности: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lastRenderedPageBreak/>
              <w:t>3. Требования кредиторов третьей очереди</w:t>
            </w: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3.1. Первая очередь. Требования кредиторов, не удовлетворенные за счет средств пенсионных резервов, по выплате выкупной суммы вкладчикам, участникам негосударственного пенсионного фонда - физическим лицам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кредиторов, не удовлетворенных за счет средств пенсионных резервов, по выплате выкупной суммы вкладчикам, участникам негосударственного пенсионного фонда - физическим лицам: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3.2. Вторая очередь. Требования кредиторов, не удовлетворенные за счет средств пенсионных резервов, по выплате выкупной суммы вкладчикам негосударственного пенсионного фонда - юридическим лицам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кредиторов, не удовлетворенных за счет средств пенсионных резервов, по выплате выкупной суммы вкладчиков негосударственного пенсионного фонда - юридических лиц: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3.3. Третья очередь. Требования иных кредиторов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&lt;3&gt;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иных кредиторов: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3.4. Требования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обязанностей по уплате обязательных платежей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кредитору: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требований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обязанностей по уплате обязательных платежей: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РАЗДЕЛУ III: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ВСЕГО ПО ТРЕБОВАНИЯМ КРЕДИТОРОВ, ВКЛЮЧЕННЫМ В РЕЕСТР ТРЕБОВАНИЙ КРЕДИТОРОВ: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159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РАЗДЕЛ IV. ТРЕБОВАНИЯ КРЕДИТОРОВ, НЕ ВКЛЮЧЕННЫЕ В РЕЕСТР ТРЕБОВАНИЙ КРЕДИТОРОВ </w:t>
            </w:r>
            <w:r w:rsidRPr="00501284">
              <w:rPr>
                <w:rFonts w:ascii="Verdana" w:eastAsia="Times New Roman" w:hAnsi="Verdana" w:cs="Times New Roman"/>
                <w:color w:val="0000FF"/>
                <w:sz w:val="12"/>
                <w:szCs w:val="12"/>
                <w:u w:val="single"/>
                <w:lang w:eastAsia="ru-RU"/>
              </w:rPr>
              <w:t>&lt;4&gt;</w:t>
            </w:r>
          </w:p>
        </w:tc>
      </w:tr>
      <w:tr w:rsidR="00501284" w:rsidRPr="00501284" w:rsidTr="00501284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ИТОГО ПО РАЗДЕЛУ IV: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  <w:tr w:rsidR="00501284" w:rsidRPr="00501284" w:rsidTr="00501284">
        <w:tc>
          <w:tcPr>
            <w:tcW w:w="75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50128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ВСЕГО ТРЕБОВАНИЙ КРЕДИТОРОВ: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284" w:rsidRPr="00501284" w:rsidRDefault="00501284" w:rsidP="00501284">
            <w:pPr>
              <w:spacing w:after="100" w:line="360" w:lineRule="auto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</w:p>
        </w:tc>
      </w:tr>
    </w:tbl>
    <w:p w:rsidR="00501284" w:rsidRPr="00501284" w:rsidRDefault="00501284" w:rsidP="00501284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</w:p>
    <w:p w:rsidR="00501284" w:rsidRPr="00501284" w:rsidRDefault="00501284" w:rsidP="0050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501284">
        <w:rPr>
          <w:rFonts w:ascii="Courier New" w:eastAsia="Times New Roman" w:hAnsi="Courier New" w:cs="Courier New"/>
          <w:sz w:val="12"/>
          <w:szCs w:val="12"/>
          <w:lang w:eastAsia="ru-RU"/>
        </w:rPr>
        <w:t>Конкурсный управляющий ____________________   Подпись _____________________</w:t>
      </w:r>
    </w:p>
    <w:p w:rsidR="00501284" w:rsidRPr="00501284" w:rsidRDefault="00501284" w:rsidP="0050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501284">
        <w:rPr>
          <w:rFonts w:ascii="Courier New" w:eastAsia="Times New Roman" w:hAnsi="Courier New" w:cs="Courier New"/>
          <w:sz w:val="12"/>
          <w:szCs w:val="12"/>
          <w:lang w:eastAsia="ru-RU"/>
        </w:rPr>
        <w:t xml:space="preserve">Дата закрытия реестра </w:t>
      </w:r>
      <w:proofErr w:type="gramStart"/>
      <w:r w:rsidRPr="00501284">
        <w:rPr>
          <w:rFonts w:ascii="Courier New" w:eastAsia="Times New Roman" w:hAnsi="Courier New" w:cs="Courier New"/>
          <w:sz w:val="12"/>
          <w:szCs w:val="12"/>
          <w:lang w:eastAsia="ru-RU"/>
        </w:rPr>
        <w:t>заявленных</w:t>
      </w:r>
      <w:proofErr w:type="gramEnd"/>
    </w:p>
    <w:p w:rsidR="00501284" w:rsidRPr="00501284" w:rsidRDefault="00501284" w:rsidP="0050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501284">
        <w:rPr>
          <w:rFonts w:ascii="Courier New" w:eastAsia="Times New Roman" w:hAnsi="Courier New" w:cs="Courier New"/>
          <w:sz w:val="12"/>
          <w:szCs w:val="12"/>
          <w:lang w:eastAsia="ru-RU"/>
        </w:rPr>
        <w:t>требований кредиторов: ____________________   Дата подписи ________________</w:t>
      </w:r>
    </w:p>
    <w:p w:rsidR="00501284" w:rsidRPr="00501284" w:rsidRDefault="00501284" w:rsidP="0050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501284">
        <w:rPr>
          <w:rFonts w:ascii="Courier New" w:eastAsia="Times New Roman" w:hAnsi="Courier New" w:cs="Courier New"/>
          <w:sz w:val="12"/>
          <w:szCs w:val="12"/>
          <w:lang w:eastAsia="ru-RU"/>
        </w:rPr>
        <w:t>Отчет на дату: ____________________________   М.П.</w:t>
      </w:r>
    </w:p>
    <w:p w:rsidR="00501284" w:rsidRPr="00501284" w:rsidRDefault="00501284" w:rsidP="0050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  <w:r w:rsidRPr="00501284">
        <w:rPr>
          <w:rFonts w:ascii="Courier New" w:eastAsia="Times New Roman" w:hAnsi="Courier New" w:cs="Courier New"/>
          <w:sz w:val="12"/>
          <w:szCs w:val="12"/>
          <w:lang w:eastAsia="ru-RU"/>
        </w:rPr>
        <w:t>Дата формирования отчета: _________________</w:t>
      </w:r>
    </w:p>
    <w:p w:rsidR="003D152E" w:rsidRPr="00501284" w:rsidRDefault="003D152E">
      <w:pPr>
        <w:rPr>
          <w:sz w:val="12"/>
          <w:szCs w:val="12"/>
        </w:rPr>
      </w:pPr>
    </w:p>
    <w:sectPr w:rsidR="003D152E" w:rsidRPr="00501284" w:rsidSect="00501284">
      <w:pgSz w:w="16838" w:h="11906" w:orient="landscape"/>
      <w:pgMar w:top="850" w:right="0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D"/>
    <w:rsid w:val="000B4A8D"/>
    <w:rsid w:val="003D152E"/>
    <w:rsid w:val="005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50128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50128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1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2014-10-21T04:07:00Z</dcterms:created>
  <dcterms:modified xsi:type="dcterms:W3CDTF">2014-10-21T04:08:00Z</dcterms:modified>
</cp:coreProperties>
</file>