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9D" w:rsidRDefault="00947B9D" w:rsidP="00947B9D">
      <w:pPr>
        <w:pStyle w:val="1"/>
        <w:jc w:val="center"/>
      </w:pPr>
      <w:r>
        <w:t>Этапы реформирования системы аккредитации</w:t>
      </w:r>
    </w:p>
    <w:p w:rsidR="00947B9D" w:rsidRDefault="00947B9D" w:rsidP="00947B9D"/>
    <w:p w:rsidR="00947B9D" w:rsidRDefault="00947B9D" w:rsidP="00947B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 этап:</w:t>
      </w:r>
    </w:p>
    <w:p w:rsidR="00947B9D" w:rsidRDefault="00947B9D" w:rsidP="00947B9D">
      <w:pPr>
        <w:pStyle w:val="a3"/>
        <w:rPr>
          <w:rFonts w:ascii="Arial" w:hAnsi="Arial" w:cs="Arial"/>
        </w:rPr>
      </w:pPr>
    </w:p>
    <w:p w:rsidR="00947B9D" w:rsidRDefault="00947B9D" w:rsidP="00947B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 ноября 2011 по июль 2012 – «Организаторский»</w:t>
      </w:r>
    </w:p>
    <w:p w:rsidR="00947B9D" w:rsidRDefault="00947B9D" w:rsidP="00947B9D">
      <w:pPr>
        <w:pStyle w:val="a3"/>
        <w:rPr>
          <w:rFonts w:ascii="Arial" w:hAnsi="Arial" w:cs="Arial"/>
        </w:rPr>
      </w:pPr>
    </w:p>
    <w:p w:rsidR="00947B9D" w:rsidRDefault="00947B9D" w:rsidP="00947B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 этап: </w:t>
      </w:r>
    </w:p>
    <w:p w:rsidR="00947B9D" w:rsidRDefault="00947B9D" w:rsidP="00947B9D">
      <w:pPr>
        <w:pStyle w:val="a3"/>
        <w:rPr>
          <w:rFonts w:ascii="Arial" w:hAnsi="Arial" w:cs="Arial"/>
        </w:rPr>
      </w:pPr>
    </w:p>
    <w:p w:rsidR="00947B9D" w:rsidRDefault="00947B9D" w:rsidP="00947B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 июля 2012 по январь 2013 – «Формирование переходной модели»</w:t>
      </w:r>
    </w:p>
    <w:p w:rsidR="00947B9D" w:rsidRDefault="00947B9D" w:rsidP="00947B9D">
      <w:pPr>
        <w:pStyle w:val="a3"/>
        <w:rPr>
          <w:rFonts w:ascii="Arial" w:hAnsi="Arial" w:cs="Arial"/>
        </w:rPr>
      </w:pPr>
    </w:p>
    <w:p w:rsidR="00947B9D" w:rsidRDefault="00947B9D" w:rsidP="00947B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3 этап </w:t>
      </w:r>
    </w:p>
    <w:p w:rsidR="00947B9D" w:rsidRDefault="00947B9D" w:rsidP="00947B9D">
      <w:pPr>
        <w:pStyle w:val="a3"/>
        <w:rPr>
          <w:rFonts w:ascii="Arial" w:hAnsi="Arial" w:cs="Arial"/>
        </w:rPr>
      </w:pPr>
    </w:p>
    <w:p w:rsidR="00947B9D" w:rsidRDefault="00947B9D" w:rsidP="00947B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 января 2013 по июль 2014 – «Внедрение переходной и формирование итоговой модели»</w:t>
      </w:r>
    </w:p>
    <w:p w:rsidR="00947B9D" w:rsidRDefault="00947B9D" w:rsidP="00947B9D">
      <w:pPr>
        <w:pStyle w:val="a3"/>
        <w:rPr>
          <w:rFonts w:ascii="Arial" w:hAnsi="Arial" w:cs="Arial"/>
        </w:rPr>
      </w:pPr>
    </w:p>
    <w:p w:rsidR="00947B9D" w:rsidRDefault="00947B9D" w:rsidP="00947B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4. этап</w:t>
      </w:r>
    </w:p>
    <w:p w:rsidR="00947B9D" w:rsidRDefault="00947B9D" w:rsidP="00947B9D">
      <w:pPr>
        <w:pStyle w:val="a3"/>
        <w:rPr>
          <w:rFonts w:ascii="Arial" w:hAnsi="Arial" w:cs="Arial"/>
        </w:rPr>
      </w:pPr>
    </w:p>
    <w:p w:rsidR="00947B9D" w:rsidRDefault="00947B9D" w:rsidP="00947B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 июля 2014 по декабрь 2016 – «Внедрение итоговой модели и международное признание» </w:t>
      </w:r>
      <w:bookmarkStart w:id="0" w:name="_GoBack"/>
      <w:bookmarkEnd w:id="0"/>
    </w:p>
    <w:p w:rsidR="00947B9D" w:rsidRPr="00947B9D" w:rsidRDefault="00947B9D" w:rsidP="00947B9D">
      <w:pPr>
        <w:pStyle w:val="a3"/>
        <w:rPr>
          <w:rFonts w:ascii="Arial" w:hAnsi="Arial" w:cs="Arial"/>
        </w:rPr>
      </w:pPr>
    </w:p>
    <w:sectPr w:rsidR="00947B9D" w:rsidRPr="00947B9D" w:rsidSect="00947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61"/>
    <w:rsid w:val="00334E61"/>
    <w:rsid w:val="00947B9D"/>
    <w:rsid w:val="00D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7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7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2014-09-01T06:40:00Z</dcterms:created>
  <dcterms:modified xsi:type="dcterms:W3CDTF">2014-09-01T06:44:00Z</dcterms:modified>
</cp:coreProperties>
</file>